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56" w:rsidRDefault="002622DB" w:rsidP="00262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2DB">
        <w:rPr>
          <w:rFonts w:ascii="Times New Roman" w:hAnsi="Times New Roman" w:cs="Times New Roman"/>
          <w:sz w:val="28"/>
          <w:szCs w:val="28"/>
        </w:rPr>
        <w:t>О применении маломощных ретрансляторов в сетях сухопутной подвижной радиосвязи.</w:t>
      </w:r>
    </w:p>
    <w:p w:rsidR="002622DB" w:rsidRDefault="002622DB" w:rsidP="0026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имеется огромная потребность в подключении к сети инфокоммуникационной сети Интернет (Интернет) в сельской местности, поэтому в Интернете и в средствах массовой информации размещено большое количество предложений об организации подключения к сети Интернет.</w:t>
      </w:r>
    </w:p>
    <w:p w:rsidR="002622DB" w:rsidRDefault="002622DB" w:rsidP="0026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размещаются предложения следующему рода. </w:t>
      </w:r>
    </w:p>
    <w:p w:rsidR="002622DB" w:rsidRPr="002622DB" w:rsidRDefault="002622DB" w:rsidP="002622D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22DB">
        <w:rPr>
          <w:sz w:val="28"/>
          <w:szCs w:val="28"/>
        </w:rPr>
        <w:t>«Часто дачные поселки и деревни не имеют возможности подключиться к проводному интернету, либо это очень дорого и требуется найти большое количество желающих. А обычные 3G модемы работают медленно, неустойчиво или не принимают сигнал вообще.</w:t>
      </w:r>
    </w:p>
    <w:p w:rsidR="002622DB" w:rsidRPr="002622DB" w:rsidRDefault="002622DB" w:rsidP="0026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DB">
        <w:rPr>
          <w:rFonts w:ascii="Times New Roman" w:hAnsi="Times New Roman" w:cs="Times New Roman"/>
          <w:sz w:val="28"/>
          <w:szCs w:val="28"/>
        </w:rPr>
        <w:t>Уже более 4 (5, 6  …) лет мы устанавливаем специальные комплекты для приема интернета по радиоканалу. Данный тип подключения гораздо дешевле спутникового интернета, как по стоимости монтажа, так и по абонентской плате.</w:t>
      </w:r>
    </w:p>
    <w:p w:rsidR="002622DB" w:rsidRPr="002622DB" w:rsidRDefault="002622DB" w:rsidP="002622DB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2622DB">
        <w:rPr>
          <w:sz w:val="28"/>
          <w:szCs w:val="28"/>
        </w:rPr>
        <w:t>У вас появляется возможность пользоваться</w:t>
      </w:r>
      <w:r w:rsidRPr="002622DB">
        <w:rPr>
          <w:b/>
          <w:sz w:val="28"/>
          <w:szCs w:val="28"/>
        </w:rPr>
        <w:t xml:space="preserve"> </w:t>
      </w:r>
      <w:r w:rsidRPr="002622DB">
        <w:rPr>
          <w:rStyle w:val="a4"/>
          <w:b w:val="0"/>
          <w:sz w:val="28"/>
          <w:szCs w:val="28"/>
          <w:bdr w:val="none" w:sz="0" w:space="0" w:color="auto" w:frame="1"/>
        </w:rPr>
        <w:t xml:space="preserve">полностью </w:t>
      </w:r>
      <w:proofErr w:type="spellStart"/>
      <w:r w:rsidRPr="002622DB">
        <w:rPr>
          <w:rStyle w:val="a4"/>
          <w:b w:val="0"/>
          <w:sz w:val="28"/>
          <w:szCs w:val="28"/>
          <w:bdr w:val="none" w:sz="0" w:space="0" w:color="auto" w:frame="1"/>
        </w:rPr>
        <w:t>безлимитным</w:t>
      </w:r>
      <w:proofErr w:type="spellEnd"/>
      <w:r w:rsidRPr="002622DB">
        <w:rPr>
          <w:rStyle w:val="a4"/>
          <w:b w:val="0"/>
          <w:sz w:val="28"/>
          <w:szCs w:val="28"/>
          <w:bdr w:val="none" w:sz="0" w:space="0" w:color="auto" w:frame="1"/>
        </w:rPr>
        <w:t xml:space="preserve"> интернетом в своем доме в Калуге и Калужской области</w:t>
      </w:r>
      <w:r>
        <w:rPr>
          <w:rStyle w:val="a4"/>
          <w:b w:val="0"/>
          <w:sz w:val="28"/>
          <w:szCs w:val="28"/>
          <w:bdr w:val="none" w:sz="0" w:space="0" w:color="auto" w:frame="1"/>
        </w:rPr>
        <w:t>..</w:t>
      </w:r>
      <w:r w:rsidRPr="002622DB"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2622DB" w:rsidRPr="002622DB" w:rsidRDefault="002622DB" w:rsidP="0026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DB">
        <w:rPr>
          <w:rFonts w:ascii="Times New Roman" w:hAnsi="Times New Roman" w:cs="Times New Roman"/>
          <w:sz w:val="28"/>
          <w:szCs w:val="28"/>
        </w:rPr>
        <w:t xml:space="preserve">Мы обладаем достаточным ассортиментом необходимого оборудования, для того, чтобы подключить частный дом к интернету практически в любом месте Калуги и Калужской области». </w:t>
      </w:r>
    </w:p>
    <w:p w:rsidR="002622DB" w:rsidRDefault="002622DB" w:rsidP="0026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DB">
        <w:rPr>
          <w:rFonts w:ascii="Times New Roman" w:hAnsi="Times New Roman" w:cs="Times New Roman"/>
          <w:sz w:val="28"/>
          <w:szCs w:val="28"/>
        </w:rPr>
        <w:t>Информация о том, каким образом и за счет чего достигается возможность подключения к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«практически в любом месте Калуги и Калужской области»</w:t>
      </w:r>
      <w:r w:rsidRPr="002622DB">
        <w:rPr>
          <w:rFonts w:ascii="Times New Roman" w:hAnsi="Times New Roman" w:cs="Times New Roman"/>
          <w:sz w:val="28"/>
          <w:szCs w:val="28"/>
        </w:rPr>
        <w:t xml:space="preserve"> или увеличение скорости передачи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22DB">
        <w:rPr>
          <w:rFonts w:ascii="Times New Roman" w:hAnsi="Times New Roman" w:cs="Times New Roman"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22DB">
        <w:rPr>
          <w:rFonts w:ascii="Times New Roman" w:hAnsi="Times New Roman" w:cs="Times New Roman"/>
          <w:sz w:val="28"/>
          <w:szCs w:val="28"/>
        </w:rPr>
        <w:t xml:space="preserve"> доводится до потенциального абонента не в полном объёме, </w:t>
      </w:r>
    </w:p>
    <w:p w:rsidR="002622DB" w:rsidRDefault="002622DB" w:rsidP="002622DB">
      <w:pPr>
        <w:pStyle w:val="font8"/>
        <w:spacing w:before="0" w:beforeAutospacing="0" w:after="0" w:afterAutospacing="0"/>
        <w:ind w:firstLine="709"/>
        <w:jc w:val="both"/>
        <w:rPr>
          <w:rStyle w:val="color11"/>
          <w:bCs/>
          <w:sz w:val="28"/>
          <w:szCs w:val="28"/>
        </w:rPr>
      </w:pPr>
      <w:r>
        <w:rPr>
          <w:rStyle w:val="color11"/>
          <w:bCs/>
          <w:sz w:val="28"/>
          <w:szCs w:val="28"/>
        </w:rPr>
        <w:t>Впрочем, иногда пояснения на эту тему даются, что называется, открытым текстом.</w:t>
      </w:r>
    </w:p>
    <w:p w:rsidR="002622DB" w:rsidRPr="002622DB" w:rsidRDefault="002622DB" w:rsidP="002622DB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olor11"/>
          <w:bCs/>
          <w:sz w:val="28"/>
          <w:szCs w:val="28"/>
        </w:rPr>
        <w:t>«</w:t>
      </w:r>
      <w:r w:rsidRPr="002622DB">
        <w:rPr>
          <w:rStyle w:val="color11"/>
          <w:bCs/>
          <w:sz w:val="28"/>
          <w:szCs w:val="28"/>
        </w:rPr>
        <w:t>Антенны</w:t>
      </w:r>
      <w:r w:rsidRPr="002622DB">
        <w:rPr>
          <w:rStyle w:val="color11"/>
          <w:sz w:val="28"/>
          <w:szCs w:val="28"/>
        </w:rPr>
        <w:t xml:space="preserve"> используются для повышения уровня и стабильности приёма-передачи </w:t>
      </w:r>
      <w:proofErr w:type="gramStart"/>
      <w:r w:rsidRPr="002622DB">
        <w:rPr>
          <w:rStyle w:val="color11"/>
          <w:sz w:val="28"/>
          <w:szCs w:val="28"/>
        </w:rPr>
        <w:t>данных</w:t>
      </w:r>
      <w:proofErr w:type="gramEnd"/>
      <w:r w:rsidRPr="002622DB">
        <w:rPr>
          <w:rStyle w:val="color11"/>
          <w:sz w:val="28"/>
          <w:szCs w:val="28"/>
        </w:rPr>
        <w:t xml:space="preserve"> в местах ослабленного или отсутствующего сигнала. Основной причиной проблем с сигналом остается удалённость точки приёма-передачи от базовой станции. </w:t>
      </w:r>
    </w:p>
    <w:p w:rsidR="002622DB" w:rsidRPr="002622DB" w:rsidRDefault="002622DB" w:rsidP="002622DB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2DB">
        <w:rPr>
          <w:rStyle w:val="color11"/>
          <w:sz w:val="28"/>
          <w:szCs w:val="28"/>
        </w:rPr>
        <w:t>Современные </w:t>
      </w:r>
      <w:r w:rsidRPr="002622DB">
        <w:rPr>
          <w:rStyle w:val="color11"/>
          <w:bCs/>
          <w:sz w:val="28"/>
          <w:szCs w:val="28"/>
        </w:rPr>
        <w:t xml:space="preserve">панельные антенны </w:t>
      </w:r>
      <w:r w:rsidRPr="002622DB">
        <w:rPr>
          <w:rStyle w:val="color11"/>
          <w:sz w:val="28"/>
          <w:szCs w:val="28"/>
        </w:rPr>
        <w:t> способны увеличить сигнал в два, три или даже в четыре раза, а в следствии заметно</w:t>
      </w:r>
      <w:r w:rsidRPr="002622DB">
        <w:rPr>
          <w:rStyle w:val="color11"/>
          <w:bCs/>
          <w:sz w:val="28"/>
          <w:szCs w:val="28"/>
        </w:rPr>
        <w:t xml:space="preserve"> увеличить скорость Интернет</w:t>
      </w:r>
      <w:r>
        <w:rPr>
          <w:rStyle w:val="color11"/>
          <w:bCs/>
          <w:sz w:val="28"/>
          <w:szCs w:val="28"/>
        </w:rPr>
        <w:t>».</w:t>
      </w:r>
    </w:p>
    <w:p w:rsidR="002622DB" w:rsidRDefault="005B1C69" w:rsidP="0026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 информирования потенциального клиента</w:t>
      </w:r>
      <w:r w:rsidR="009340F1">
        <w:rPr>
          <w:rFonts w:ascii="Times New Roman" w:hAnsi="Times New Roman" w:cs="Times New Roman"/>
          <w:sz w:val="28"/>
          <w:szCs w:val="28"/>
        </w:rPr>
        <w:t xml:space="preserve"> (гражданина или юридического лица)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 о</w:t>
      </w:r>
      <w:r w:rsidR="002622DB">
        <w:rPr>
          <w:rFonts w:ascii="Times New Roman" w:hAnsi="Times New Roman" w:cs="Times New Roman"/>
          <w:sz w:val="28"/>
          <w:szCs w:val="28"/>
        </w:rPr>
        <w:t>собенност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2622DB">
        <w:rPr>
          <w:rFonts w:ascii="Times New Roman" w:hAnsi="Times New Roman" w:cs="Times New Roman"/>
          <w:sz w:val="28"/>
          <w:szCs w:val="28"/>
        </w:rPr>
        <w:t xml:space="preserve"> использования радиочастотного спектра и соблюдения правил эксплуатации радиоэлектронных средств (РЭС)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Калужской области (далее – Управление) не выявлялось</w:t>
      </w:r>
      <w:r w:rsidR="002622DB">
        <w:rPr>
          <w:rFonts w:ascii="Times New Roman" w:hAnsi="Times New Roman" w:cs="Times New Roman"/>
          <w:sz w:val="28"/>
          <w:szCs w:val="28"/>
        </w:rPr>
        <w:t>.</w:t>
      </w:r>
    </w:p>
    <w:p w:rsidR="00953767" w:rsidRDefault="00953767" w:rsidP="0026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767" w:rsidRDefault="00953767" w:rsidP="0026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2DB" w:rsidRDefault="00C61115" w:rsidP="0026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Управление разъясняет следующее.</w:t>
      </w:r>
    </w:p>
    <w:p w:rsidR="002622DB" w:rsidRDefault="002622DB" w:rsidP="0026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24 Федерального закона от 07.07.2003 № 126-ФЗ «О связи» (далее – 126 – ФЗ).</w:t>
      </w:r>
    </w:p>
    <w:p w:rsidR="002622DB" w:rsidRPr="002622DB" w:rsidRDefault="002622DB" w:rsidP="002622D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DB">
        <w:rPr>
          <w:rFonts w:ascii="Times New Roman" w:hAnsi="Times New Roman" w:cs="Times New Roman"/>
          <w:sz w:val="28"/>
          <w:szCs w:val="28"/>
        </w:rPr>
        <w:t>Право на использование радиочастотного спектра предоставляется посредством выделения полос радиочастот и (или) присвоения (назначения) радиочастот или радиочастотных каналов.</w:t>
      </w:r>
    </w:p>
    <w:p w:rsidR="002622DB" w:rsidRPr="002622DB" w:rsidRDefault="002622DB" w:rsidP="00262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DB"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соответствующего разрешения не допускается, если иное не предусмотрено настоящим Федеральным законом.</w:t>
      </w:r>
    </w:p>
    <w:p w:rsidR="002622DB" w:rsidRDefault="002622DB" w:rsidP="0026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622DB" w:rsidRPr="002622DB" w:rsidRDefault="002622DB" w:rsidP="00262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D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2622DB">
        <w:rPr>
          <w:rFonts w:ascii="Times New Roman" w:hAnsi="Times New Roman" w:cs="Times New Roman"/>
          <w:sz w:val="28"/>
          <w:szCs w:val="28"/>
        </w:rPr>
        <w:t>Присвоение (назначение)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(экспертиза электромагнитной совместимости).</w:t>
      </w:r>
      <w:proofErr w:type="gramEnd"/>
    </w:p>
    <w:p w:rsidR="002622DB" w:rsidRDefault="002622DB" w:rsidP="0026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операторы сотовой связи получают в установленном порядке разрешения на использование радиочастот или радиочастотных каналов, оформленные по результатам экспертиз электромагнитной совместимости.</w:t>
      </w:r>
    </w:p>
    <w:p w:rsidR="002622DB" w:rsidRDefault="002622DB" w:rsidP="0026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2622DB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22DB">
        <w:rPr>
          <w:rFonts w:ascii="Times New Roman" w:hAnsi="Times New Roman" w:cs="Times New Roman"/>
          <w:sz w:val="28"/>
          <w:szCs w:val="28"/>
        </w:rPr>
        <w:t xml:space="preserve"> электромагнитной совместимости</w:t>
      </w:r>
      <w:r>
        <w:rPr>
          <w:rFonts w:ascii="Times New Roman" w:hAnsi="Times New Roman" w:cs="Times New Roman"/>
          <w:sz w:val="28"/>
          <w:szCs w:val="28"/>
        </w:rPr>
        <w:t xml:space="preserve"> платная. За использование радиочастотного спектра операторы сотовой связи также вносят плату в установленном размере.</w:t>
      </w:r>
    </w:p>
    <w:p w:rsidR="002622DB" w:rsidRDefault="002622DB" w:rsidP="0026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5 ст. 22 126-ФЗ</w:t>
      </w:r>
    </w:p>
    <w:p w:rsidR="002622DB" w:rsidRPr="002622DB" w:rsidRDefault="002622DB" w:rsidP="0026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DB">
        <w:rPr>
          <w:rFonts w:ascii="Times New Roman" w:hAnsi="Times New Roman" w:cs="Times New Roman"/>
          <w:sz w:val="28"/>
          <w:szCs w:val="28"/>
        </w:rPr>
        <w:t xml:space="preserve">Средства связи, иные радиоэлектронные средства и высокочастотные устройства, являющиеся источниками электромагнитного излучения, подлежат регистрации. </w:t>
      </w:r>
      <w:hyperlink r:id="rId6" w:history="1">
        <w:r w:rsidRPr="002622D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622DB">
        <w:rPr>
          <w:rFonts w:ascii="Times New Roman" w:hAnsi="Times New Roman" w:cs="Times New Roman"/>
          <w:sz w:val="28"/>
          <w:szCs w:val="28"/>
        </w:rPr>
        <w:t xml:space="preserve"> радиоэлектронных средств и высокочастотных устройств, подлежащих регистрации, и порядок их регистрации определяются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FA7" w:rsidRDefault="00AD2FA7" w:rsidP="00AD2F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FA7">
        <w:rPr>
          <w:rFonts w:ascii="Times New Roman" w:hAnsi="Times New Roman" w:cs="Times New Roman"/>
          <w:b w:val="0"/>
          <w:sz w:val="28"/>
          <w:szCs w:val="28"/>
        </w:rPr>
        <w:t>Правила регистрации радиоэлектронных средств и высокочастотных устройств (далее – Правила) утверждены постановлением Правительства Российской Федерации от 12.10.2004 № 539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D2FA7" w:rsidRDefault="00AD2FA7" w:rsidP="00AD2F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FA7">
        <w:rPr>
          <w:rFonts w:ascii="Times New Roman" w:hAnsi="Times New Roman" w:cs="Times New Roman"/>
          <w:b w:val="0"/>
          <w:sz w:val="28"/>
          <w:szCs w:val="28"/>
        </w:rPr>
        <w:t>Приложением к Правилам является Перечень радиоэлектронных средств и высокочастотных устройств, подлежащих регистрации</w:t>
      </w:r>
      <w:r>
        <w:rPr>
          <w:rFonts w:ascii="Times New Roman" w:hAnsi="Times New Roman" w:cs="Times New Roman"/>
          <w:b w:val="0"/>
          <w:sz w:val="28"/>
          <w:szCs w:val="28"/>
        </w:rPr>
        <w:t>. Согласно п. 5 указанного перечня РЭС сухопутной подвижной службы, к которым относятся РЭС сотовой связи, подлежат регистрации.</w:t>
      </w:r>
    </w:p>
    <w:p w:rsidR="00AD2FA7" w:rsidRDefault="00AD2FA7" w:rsidP="00AD2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A7">
        <w:rPr>
          <w:rFonts w:ascii="Times New Roman" w:hAnsi="Times New Roman" w:cs="Times New Roman"/>
          <w:sz w:val="28"/>
          <w:szCs w:val="28"/>
        </w:rPr>
        <w:t>Другим приложением к Правилам являются Изъятия из перечня радиоэлектронных средств и высокочастотных устройств, подлежащих регистрации. Согласно п. 1 Изъятий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FA7">
        <w:rPr>
          <w:rFonts w:ascii="Times New Roman" w:hAnsi="Times New Roman" w:cs="Times New Roman"/>
          <w:sz w:val="28"/>
          <w:szCs w:val="28"/>
        </w:rPr>
        <w:t xml:space="preserve">регистрации не подлежат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FA7">
        <w:rPr>
          <w:rFonts w:ascii="Times New Roman" w:hAnsi="Times New Roman" w:cs="Times New Roman"/>
          <w:sz w:val="28"/>
          <w:szCs w:val="28"/>
        </w:rPr>
        <w:t>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  <w:bookmarkStart w:id="1" w:name="Par318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FA7">
        <w:rPr>
          <w:rFonts w:ascii="Times New Roman" w:hAnsi="Times New Roman" w:cs="Times New Roman"/>
          <w:sz w:val="28"/>
          <w:szCs w:val="28"/>
        </w:rPr>
        <w:t xml:space="preserve">1(1). Абонентские устройства беспроводного доступа в информационно-телекоммуникационную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2FA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2FA7">
        <w:rPr>
          <w:rFonts w:ascii="Times New Roman" w:hAnsi="Times New Roman" w:cs="Times New Roman"/>
          <w:sz w:val="28"/>
          <w:szCs w:val="28"/>
        </w:rPr>
        <w:t>, мощность которых не превышает 100 мВт.</w:t>
      </w:r>
    </w:p>
    <w:p w:rsidR="00AD2FA7" w:rsidRDefault="00AD2FA7" w:rsidP="00AD2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953767">
        <w:rPr>
          <w:rFonts w:ascii="Times New Roman" w:hAnsi="Times New Roman" w:cs="Times New Roman"/>
          <w:i/>
          <w:sz w:val="28"/>
          <w:szCs w:val="28"/>
          <w:u w:val="single"/>
        </w:rPr>
        <w:t xml:space="preserve">из числа РЭС, используемых в сетях сотовой связи, регистрации не подлежат только абонентские </w:t>
      </w:r>
      <w:proofErr w:type="gramStart"/>
      <w:r w:rsidRPr="00953767">
        <w:rPr>
          <w:rFonts w:ascii="Times New Roman" w:hAnsi="Times New Roman" w:cs="Times New Roman"/>
          <w:i/>
          <w:sz w:val="28"/>
          <w:szCs w:val="28"/>
          <w:u w:val="single"/>
        </w:rPr>
        <w:t>устройства</w:t>
      </w:r>
      <w:proofErr w:type="gramEnd"/>
      <w:r w:rsidRPr="00953767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мощность излучения которых не превышает 100 мВт. Прочие РЭС регистрируются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FA7" w:rsidRDefault="00AD2FA7" w:rsidP="00AD2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предлагаемых для улучшения качества сигнала ретрансляторов в сетях сухопутной подвижной радиосвязи регламентировано Решением Государственной комиссии по радиочастотам (ГКРЧ) от 19.12.2012 № 12-16-02 (в редакции решения ГКРЧ от 01.07.2016 № 16-37-08).</w:t>
      </w:r>
    </w:p>
    <w:p w:rsidR="00C61115" w:rsidRPr="00AD2FA7" w:rsidRDefault="00C61115" w:rsidP="00AD2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 указанного Решения:</w:t>
      </w:r>
    </w:p>
    <w:p w:rsidR="00C61115" w:rsidRDefault="00C61115" w:rsidP="00C61115">
      <w:pPr>
        <w:pStyle w:val="20"/>
        <w:shd w:val="clear" w:color="auto" w:fill="auto"/>
        <w:tabs>
          <w:tab w:val="left" w:pos="999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lastRenderedPageBreak/>
        <w:t xml:space="preserve">Использование ретрансляторами и </w:t>
      </w:r>
      <w:proofErr w:type="spellStart"/>
      <w:r>
        <w:rPr>
          <w:color w:val="000000"/>
          <w:lang w:eastAsia="ru-RU" w:bidi="ru-RU"/>
        </w:rPr>
        <w:t>мБС</w:t>
      </w:r>
      <w:proofErr w:type="spellEnd"/>
      <w:r>
        <w:rPr>
          <w:color w:val="000000"/>
          <w:lang w:eastAsia="ru-RU" w:bidi="ru-RU"/>
        </w:rPr>
        <w:t xml:space="preserve"> (маломощными базовыми станциями) указанных полос радиочастот осуществляется без оформления разрешений на использование радиочастот или радиочастотных каналов (далее - упрощенная процедура) при выполнении, в частности, следующих условий:</w:t>
      </w:r>
    </w:p>
    <w:p w:rsidR="00C61115" w:rsidRDefault="00C61115" w:rsidP="00C61115">
      <w:pPr>
        <w:pStyle w:val="20"/>
        <w:shd w:val="clear" w:color="auto" w:fill="auto"/>
        <w:spacing w:after="0" w:line="302" w:lineRule="exact"/>
        <w:ind w:firstLine="720"/>
        <w:jc w:val="both"/>
      </w:pPr>
      <w:r>
        <w:rPr>
          <w:color w:val="000000"/>
          <w:lang w:eastAsia="ru-RU" w:bidi="ru-RU"/>
        </w:rPr>
        <w:t>- …</w:t>
      </w:r>
    </w:p>
    <w:p w:rsidR="00C61115" w:rsidRDefault="00C61115" w:rsidP="00C61115">
      <w:pPr>
        <w:pStyle w:val="20"/>
        <w:shd w:val="clear" w:color="auto" w:fill="auto"/>
        <w:spacing w:after="0" w:line="302" w:lineRule="exact"/>
        <w:ind w:firstLine="720"/>
        <w:jc w:val="both"/>
      </w:pPr>
      <w:r>
        <w:rPr>
          <w:color w:val="000000"/>
          <w:lang w:eastAsia="ru-RU" w:bidi="ru-RU"/>
        </w:rPr>
        <w:t xml:space="preserve">- РЭС не должны создавать недопустимых помех и не могут требовать защиты от помех со стороны РЭС используемых для нужд органов государственной власти, нужд обороны страны, безопасности государства и обеспечения правопорядка и других РЭС, работающих в соответствии с Таблицей распределения полос радиочастот между </w:t>
      </w:r>
      <w:proofErr w:type="spellStart"/>
      <w:r>
        <w:rPr>
          <w:color w:val="000000"/>
          <w:lang w:eastAsia="ru-RU" w:bidi="ru-RU"/>
        </w:rPr>
        <w:t>радиослужбами</w:t>
      </w:r>
      <w:proofErr w:type="spellEnd"/>
      <w:r>
        <w:rPr>
          <w:color w:val="000000"/>
          <w:lang w:eastAsia="ru-RU" w:bidi="ru-RU"/>
        </w:rPr>
        <w:t xml:space="preserve"> Российской Федерации;</w:t>
      </w:r>
    </w:p>
    <w:p w:rsidR="00C61115" w:rsidRDefault="00C61115" w:rsidP="00C61115">
      <w:pPr>
        <w:pStyle w:val="20"/>
        <w:shd w:val="clear" w:color="auto" w:fill="auto"/>
        <w:spacing w:after="0" w:line="30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- применение РЭС осуществляется только в пределах зон обслуживания базовых станций (далее - МБС), работающих в соответствии с ранее полученными разрешениями на использование радиочастот или радиочастотных каналов, при этом зона обслуживания ретрансляторов и </w:t>
      </w:r>
      <w:proofErr w:type="spellStart"/>
      <w:r>
        <w:rPr>
          <w:color w:val="000000"/>
          <w:lang w:eastAsia="ru-RU" w:bidi="ru-RU"/>
        </w:rPr>
        <w:t>мБС</w:t>
      </w:r>
      <w:proofErr w:type="spellEnd"/>
      <w:r>
        <w:rPr>
          <w:color w:val="000000"/>
          <w:lang w:eastAsia="ru-RU" w:bidi="ru-RU"/>
        </w:rPr>
        <w:t xml:space="preserve"> не должна выходить за пределы зоны обслуживания МБС и РЭС должны работать только на тех радиочастотах или радиочастотных каналах, которые присвоены (назначены) соответствующей МБС;</w:t>
      </w:r>
      <w:proofErr w:type="gramEnd"/>
    </w:p>
    <w:p w:rsidR="00C61115" w:rsidRPr="00953767" w:rsidRDefault="00C61115" w:rsidP="00C61115">
      <w:pPr>
        <w:pStyle w:val="20"/>
        <w:shd w:val="clear" w:color="auto" w:fill="auto"/>
        <w:spacing w:after="0" w:line="302" w:lineRule="exact"/>
        <w:ind w:firstLine="720"/>
        <w:jc w:val="both"/>
        <w:rPr>
          <w:b/>
        </w:rPr>
      </w:pPr>
      <w:r w:rsidRPr="00953767">
        <w:rPr>
          <w:b/>
          <w:color w:val="000000"/>
          <w:lang w:eastAsia="ru-RU" w:bidi="ru-RU"/>
        </w:rPr>
        <w:t>- применение РЭС осуществляется только соответствующими операторами подвижной радиотелефонной связи;</w:t>
      </w:r>
    </w:p>
    <w:p w:rsidR="00C61115" w:rsidRDefault="00C61115" w:rsidP="00C61115">
      <w:pPr>
        <w:pStyle w:val="20"/>
        <w:shd w:val="clear" w:color="auto" w:fill="auto"/>
        <w:spacing w:after="0" w:line="302" w:lineRule="exact"/>
        <w:ind w:firstLine="720"/>
        <w:jc w:val="both"/>
      </w:pPr>
      <w:r w:rsidRPr="00953767">
        <w:rPr>
          <w:b/>
          <w:color w:val="000000"/>
          <w:lang w:eastAsia="ru-RU" w:bidi="ru-RU"/>
        </w:rPr>
        <w:t>- установка РЭС осуществляется операторами подвижной радиотелефонной связи или их аккредитованными (подрядными) организациями;</w:t>
      </w:r>
    </w:p>
    <w:p w:rsidR="00AD2FA7" w:rsidRDefault="00C61115" w:rsidP="00AD2F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- </w:t>
      </w:r>
      <w:r w:rsidRPr="00C6111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регистрация РЭС в установленном в Российской Федерации порядке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;</w:t>
      </w:r>
    </w:p>
    <w:p w:rsidR="00C61115" w:rsidRDefault="00C61115" w:rsidP="00AD2F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- … .</w:t>
      </w:r>
    </w:p>
    <w:p w:rsidR="00C61115" w:rsidRDefault="00C61115" w:rsidP="00AD2FA7">
      <w:pPr>
        <w:pStyle w:val="ConsPlusTitle"/>
        <w:ind w:firstLine="709"/>
        <w:jc w:val="both"/>
        <w:rPr>
          <w:rStyle w:val="color11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Таким образом, после увеличения «</w:t>
      </w:r>
      <w:r w:rsidRPr="00C61115">
        <w:rPr>
          <w:rStyle w:val="color11"/>
          <w:rFonts w:ascii="Times New Roman" w:hAnsi="Times New Roman" w:cs="Times New Roman"/>
          <w:b w:val="0"/>
          <w:sz w:val="28"/>
          <w:szCs w:val="28"/>
        </w:rPr>
        <w:t>сигнала в два, три или даже в четыре раза</w:t>
      </w:r>
      <w:r>
        <w:rPr>
          <w:rStyle w:val="color11"/>
          <w:rFonts w:ascii="Times New Roman" w:hAnsi="Times New Roman" w:cs="Times New Roman"/>
          <w:b w:val="0"/>
          <w:sz w:val="28"/>
          <w:szCs w:val="28"/>
        </w:rPr>
        <w:t>» (на практике – до десятков раз) РЭС, находящиеся в пользовании абонента, подлежат регистрации в установленном порядке</w:t>
      </w:r>
      <w:r w:rsidR="005B1C69">
        <w:rPr>
          <w:rStyle w:val="color11"/>
          <w:rFonts w:ascii="Times New Roman" w:hAnsi="Times New Roman" w:cs="Times New Roman"/>
          <w:b w:val="0"/>
          <w:sz w:val="28"/>
          <w:szCs w:val="28"/>
        </w:rPr>
        <w:t xml:space="preserve"> (поскольку мощность их излучения многократно превышает установленный предел в 100 мВт)</w:t>
      </w:r>
      <w:r>
        <w:rPr>
          <w:rStyle w:val="color11"/>
          <w:rFonts w:ascii="Times New Roman" w:hAnsi="Times New Roman" w:cs="Times New Roman"/>
          <w:b w:val="0"/>
          <w:sz w:val="28"/>
          <w:szCs w:val="28"/>
        </w:rPr>
        <w:t xml:space="preserve"> с предварительным оформлением разрешений на использование радиочастот или радиочастотных каналов.</w:t>
      </w:r>
    </w:p>
    <w:p w:rsidR="00C61115" w:rsidRDefault="00C61115" w:rsidP="00AD2F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Ответственность за и</w:t>
      </w:r>
      <w:r w:rsidRPr="00C61115">
        <w:rPr>
          <w:rFonts w:ascii="Times New Roman" w:hAnsi="Times New Roman" w:cs="Times New Roman"/>
          <w:b w:val="0"/>
          <w:sz w:val="28"/>
          <w:szCs w:val="28"/>
        </w:rPr>
        <w:t>спользование без регистрации радиоэлектронного средства и (или) высокочастотного устройства, подлежащих регистрации и за нарушение правил использования радиочастот установлена, соответственно, ч. 2 и ч. 3 ст. 13.4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7101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1115" w:rsidRDefault="00710133" w:rsidP="00AD2F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Необходимо понимать, что административная ответственность предусматривается не за установку (монтаж) РЭС, а за нарушение правил регистрации РЭС и правил использования радиочастот. </w:t>
      </w:r>
      <w:r w:rsidR="00C61115">
        <w:rPr>
          <w:rFonts w:ascii="Times New Roman" w:hAnsi="Times New Roman" w:cs="Times New Roman"/>
          <w:b w:val="0"/>
          <w:sz w:val="28"/>
          <w:szCs w:val="28"/>
        </w:rPr>
        <w:t>Поскольку использование РЭС без регистрации и использование радиочастотного спектра осуществляется абонентом, к ответственности по указанным статьям привлекается абонент.</w:t>
      </w:r>
    </w:p>
    <w:p w:rsidR="005B1C69" w:rsidRDefault="005B1C69" w:rsidP="00AD2F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Зачастую несанкционированное применение ретранслятора оказывает помеховое воздействие на базовую станцию подвижной радиотелефонной связи (далее – БС), то есть оказывает дестабилизирующее воздействие на фрагмент сети связи общего пользования. При этом для абонентов, находящихся в зоне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радиопокрытия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БС, испытывающей помеховое воздействие, осуществление вызовов (как входящих, так и исходящих, в том числе – вызовов экстренных служб) затруднено или невозможно.</w:t>
      </w:r>
    </w:p>
    <w:p w:rsidR="00C61115" w:rsidRDefault="00C61115" w:rsidP="00AD2F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Кроме того, в рассматриваемой ситуации к нарушителю возможно предъявление судебных исков оператора сотовой связи в связи с наличием финансовых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имиджевых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потерь.</w:t>
      </w:r>
      <w:r w:rsidRPr="00C6111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</w:p>
    <w:p w:rsidR="005B1C69" w:rsidRDefault="005B1C69" w:rsidP="00AD2FA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5B1C69" w:rsidRPr="00C61115" w:rsidRDefault="005B1C69" w:rsidP="00AD2FA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Учитывая изложенное, Управление предлагает гражданам более внимательно подходить к вопросам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выбора способов получения услуг связи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.</w:t>
      </w:r>
    </w:p>
    <w:sectPr w:rsidR="005B1C69" w:rsidRPr="00C61115" w:rsidSect="002622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92E"/>
    <w:multiLevelType w:val="multilevel"/>
    <w:tmpl w:val="70D63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7137BC"/>
    <w:multiLevelType w:val="hybridMultilevel"/>
    <w:tmpl w:val="92D0AD10"/>
    <w:lvl w:ilvl="0" w:tplc="8D428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E1"/>
    <w:rsid w:val="002622DB"/>
    <w:rsid w:val="002802E1"/>
    <w:rsid w:val="005B1C69"/>
    <w:rsid w:val="00710133"/>
    <w:rsid w:val="00824156"/>
    <w:rsid w:val="009340F1"/>
    <w:rsid w:val="00953767"/>
    <w:rsid w:val="00AD2FA7"/>
    <w:rsid w:val="00C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2DB"/>
    <w:rPr>
      <w:b/>
      <w:bCs/>
    </w:rPr>
  </w:style>
  <w:style w:type="paragraph" w:customStyle="1" w:styleId="font8">
    <w:name w:val="font_8"/>
    <w:basedOn w:val="a"/>
    <w:rsid w:val="002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2622DB"/>
  </w:style>
  <w:style w:type="paragraph" w:customStyle="1" w:styleId="ConsPlusNormal">
    <w:name w:val="ConsPlusNormal"/>
    <w:rsid w:val="00262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62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AD2F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611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115"/>
    <w:pPr>
      <w:widowControl w:val="0"/>
      <w:shd w:val="clear" w:color="auto" w:fill="FFFFFF"/>
      <w:spacing w:after="15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2DB"/>
    <w:rPr>
      <w:b/>
      <w:bCs/>
    </w:rPr>
  </w:style>
  <w:style w:type="paragraph" w:customStyle="1" w:styleId="font8">
    <w:name w:val="font_8"/>
    <w:basedOn w:val="a"/>
    <w:rsid w:val="002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2622DB"/>
  </w:style>
  <w:style w:type="paragraph" w:customStyle="1" w:styleId="ConsPlusNormal">
    <w:name w:val="ConsPlusNormal"/>
    <w:rsid w:val="00262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62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AD2F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611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115"/>
    <w:pPr>
      <w:widowControl w:val="0"/>
      <w:shd w:val="clear" w:color="auto" w:fill="FFFFFF"/>
      <w:spacing w:after="15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9D9F7BD0A54C300DFA16A5F08D53A1DE5D0BA07D74EEE0579BD69E90ED1372783E49F0944829204AS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</dc:creator>
  <cp:keywords/>
  <dc:description/>
  <cp:lastModifiedBy>admin</cp:lastModifiedBy>
  <cp:revision>8</cp:revision>
  <dcterms:created xsi:type="dcterms:W3CDTF">2019-08-14T11:30:00Z</dcterms:created>
  <dcterms:modified xsi:type="dcterms:W3CDTF">2019-08-15T11:21:00Z</dcterms:modified>
</cp:coreProperties>
</file>